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365F91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ř pro uplatnění reklamace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spacing w:before="160" w:after="160" w:line="276"/>
        <w:ind w:right="11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 (prodávající):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www.drahekamenyonline.cz</w:t>
        </w:r>
      </w:hyperlink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Prodávající: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Vladimír Krejčí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sídlem: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Bezděkov 1836/81, 594 01 Velké Meziříčí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</w:t>
        <w:tab/>
        <w:t xml:space="preserve">07925344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  <w:t xml:space="preserve">dolnibory@seznam.cz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číslo:</w:t>
        <w:tab/>
        <w:t xml:space="preserve">608 818 688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Moje jméno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říjmení: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Moje adresa: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telefon a e-mail: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ění práva z vadného plnění (reklamace)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Vážení,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jsem ve Vašem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 zde je třeba vadu podrobně popsat ).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Požaduji vyřídit reklamaci následujícím způsobem: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 zde je třeba požadovaný způsob vyřízení podrobně popsat).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Zároveň Vás žádám o vystavení písemného potvrzení o uplatnění reklamace s uvedením, kdy jsem právo uplatnil, co je obsahem reklamace spolu s mým nárokem na výměnu, a následně potvrzení data a způsobu vyřízení reklamace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obdržení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Číslo objednávky: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ěžní prostředky za objednání, případně i za doručení, byly zaslány způsobem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budou navráceny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 způsobem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(v případě převodu na účet prosím o zaslání čísla účtu)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říjmení spotřebitele: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3735" w:leader="none"/>
        </w:tabs>
        <w:spacing w:before="160" w:after="160" w:line="276"/>
        <w:ind w:right="113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Nehodící se škrtn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ěte nebo údaje doplňte.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V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vypl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ňte místo)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doplňte datum)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(podpis)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říjmení spotřebitele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Seznam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říloh:</w:t>
      </w: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ňový doklad za objednané zboží č.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Obecná pou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čení k uplatnění reklamace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Zakoupení 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ěci jste jakožto spotřebitel povinen prokázat předložením kupního dokladu, případně jiným, dostatečně věrohodným způsobem.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Jakožto spot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Reklamace musí být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Reklamace je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řízena teprve tehdy, když Vás o tom vyrozumíme. Vyprší-li zákonná lhůta, považujte to za podstatné porušení smlouvy a můžete od kupní smlouvy odstoupit.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drahekamenyonline.cz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